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01" w:rsidRDefault="00C90201" w:rsidP="00A67D87">
      <w:pPr>
        <w:rPr>
          <w:b/>
        </w:rPr>
      </w:pPr>
      <w:r>
        <w:rPr>
          <w:b/>
        </w:rPr>
        <w:t xml:space="preserve">A : </w:t>
      </w:r>
      <w:r w:rsidR="00A73BF1" w:rsidRPr="00C90201">
        <w:rPr>
          <w:b/>
        </w:rPr>
        <w:t>En cas d’égalité de points dans une poule</w:t>
      </w:r>
      <w:r>
        <w:rPr>
          <w:b/>
        </w:rPr>
        <w:t> :</w:t>
      </w:r>
    </w:p>
    <w:p w:rsidR="00A73BF1" w:rsidRDefault="00C90201" w:rsidP="00A67D87">
      <w:r>
        <w:rPr>
          <w:b/>
        </w:rPr>
        <w:t xml:space="preserve"> </w:t>
      </w:r>
      <w:r>
        <w:rPr>
          <w:b/>
        </w:rPr>
        <w:tab/>
      </w:r>
      <w:r w:rsidRPr="00C90201">
        <w:rPr>
          <w:b/>
          <w:color w:val="FF0000"/>
        </w:rPr>
        <w:t xml:space="preserve">- </w:t>
      </w:r>
      <w:r>
        <w:rPr>
          <w:b/>
        </w:rPr>
        <w:t xml:space="preserve"> </w:t>
      </w:r>
      <w:r w:rsidR="00A73BF1">
        <w:t xml:space="preserve"> </w:t>
      </w:r>
      <w:r w:rsidRPr="00C90201">
        <w:rPr>
          <w:color w:val="FF0000"/>
        </w:rPr>
        <w:t>avec le même nombre de match joués</w:t>
      </w:r>
      <w:r>
        <w:t xml:space="preserve">, </w:t>
      </w:r>
      <w:r w:rsidR="00A73BF1">
        <w:t xml:space="preserve">le classement des clubs est effectué en tenant compte : </w:t>
      </w:r>
    </w:p>
    <w:p w:rsidR="00A73BF1" w:rsidRDefault="00A73BF1" w:rsidP="00A67D87">
      <w:r>
        <w:t>a. Du classement aux points du ou des matchs joués entre les clubs ex-aequo</w:t>
      </w:r>
    </w:p>
    <w:p w:rsidR="00A73BF1" w:rsidRDefault="00A73BF1" w:rsidP="00A67D87">
      <w:r>
        <w:t xml:space="preserve">b. De la différence entre les buts marqués et concédés lors des matchs joués entre les clubs ex-aequo </w:t>
      </w:r>
    </w:p>
    <w:p w:rsidR="00A73BF1" w:rsidRDefault="00A73BF1" w:rsidP="00A67D87">
      <w:r>
        <w:t xml:space="preserve">c. De la différence entre les buts marqués et concédés sur l’ensemble de l’épreuve </w:t>
      </w:r>
    </w:p>
    <w:p w:rsidR="00A73BF1" w:rsidRDefault="00A73BF1" w:rsidP="00A67D87">
      <w:r>
        <w:t xml:space="preserve">d. Du plus grand nombre de buts marqués sur l’ensemble de l’épreuve </w:t>
      </w:r>
    </w:p>
    <w:p w:rsidR="00A73BF1" w:rsidRDefault="00A73BF1" w:rsidP="00A67D87">
      <w:r>
        <w:t xml:space="preserve">e. Selon le classement des équipes concernées au Challenge du Fair-Play </w:t>
      </w:r>
    </w:p>
    <w:p w:rsidR="00A73BF1" w:rsidRDefault="00A73BF1" w:rsidP="00A67D87">
      <w:r>
        <w:t xml:space="preserve">f. Du plus grand nombre d’arbitres licenciés et formés au club lors des deux dernières saisons </w:t>
      </w:r>
    </w:p>
    <w:p w:rsidR="00C90201" w:rsidRDefault="00C90201" w:rsidP="00A67D87"/>
    <w:p w:rsidR="00C90201" w:rsidRDefault="00C90201" w:rsidP="00C90201">
      <w:pPr>
        <w:ind w:firstLine="708"/>
      </w:pPr>
      <w:r>
        <w:rPr>
          <w:color w:val="FF0000"/>
        </w:rPr>
        <w:t xml:space="preserve">- </w:t>
      </w:r>
      <w:r w:rsidRPr="00C90201">
        <w:rPr>
          <w:color w:val="FF0000"/>
        </w:rPr>
        <w:t xml:space="preserve">Si le nombre de matchs comptabilisés est différent </w:t>
      </w:r>
      <w:r>
        <w:t>dans les poules concernées</w:t>
      </w:r>
    </w:p>
    <w:p w:rsidR="00C90201" w:rsidRDefault="00C90201" w:rsidP="00C90201">
      <w:r>
        <w:t xml:space="preserve">a. Du quotient entre le nombre de points marqués et le nombre de matchs comptabilisés </w:t>
      </w:r>
    </w:p>
    <w:p w:rsidR="00C90201" w:rsidRDefault="00C90201" w:rsidP="00C90201">
      <w:r>
        <w:t xml:space="preserve">b. Du quotient entre la différence de buts marqués et concédés et le nombre de matchs comptabilisés </w:t>
      </w:r>
    </w:p>
    <w:p w:rsidR="00C90201" w:rsidRDefault="00C90201" w:rsidP="00C90201">
      <w:r>
        <w:t xml:space="preserve">c. Du quotient entre le plus grand nombre de buts marqués et le nombre de matchs comptabilisés </w:t>
      </w:r>
    </w:p>
    <w:p w:rsidR="00C90201" w:rsidRDefault="00C90201" w:rsidP="00C90201">
      <w:r>
        <w:t xml:space="preserve">d. Du classement au Challenge du Fair-Play </w:t>
      </w:r>
    </w:p>
    <w:p w:rsidR="00C90201" w:rsidRDefault="00C90201" w:rsidP="00C90201">
      <w:r>
        <w:t>e. Du plus grand nombre d’arbitres licenciés et formés au club lors des deux dernières saisons</w:t>
      </w:r>
    </w:p>
    <w:p w:rsidR="00A73BF1" w:rsidRDefault="00A73BF1" w:rsidP="00A67D87"/>
    <w:p w:rsidR="00FA375D" w:rsidRDefault="00FA375D" w:rsidP="00A67D87"/>
    <w:p w:rsidR="00A73BF1" w:rsidRDefault="00C90201" w:rsidP="00A67D87">
      <w:r w:rsidRPr="00C90201">
        <w:rPr>
          <w:b/>
        </w:rPr>
        <w:t>B :</w:t>
      </w:r>
      <w:r>
        <w:t xml:space="preserve"> </w:t>
      </w:r>
      <w:r w:rsidR="00A73BF1">
        <w:t xml:space="preserve">Lorsque l’obligation se présente de désigner pour une accession, un maintien ou une rétrogradation pour une division donnée, </w:t>
      </w:r>
      <w:r w:rsidR="00A73BF1" w:rsidRPr="00C90201">
        <w:rPr>
          <w:b/>
        </w:rPr>
        <w:t>un nombre d’équipes différent du nombre de poules</w:t>
      </w:r>
      <w:r w:rsidR="00A73BF1">
        <w:t xml:space="preserve">, un classement est établi pour l’ensemble des équipes du même rang de la division concernée : </w:t>
      </w:r>
    </w:p>
    <w:p w:rsidR="00A73BF1" w:rsidRDefault="00A73BF1" w:rsidP="00A67D87"/>
    <w:p w:rsidR="00A73BF1" w:rsidRPr="00C90201" w:rsidRDefault="00C90201" w:rsidP="00C90201">
      <w:pPr>
        <w:ind w:firstLine="708"/>
        <w:rPr>
          <w:color w:val="FF0000"/>
        </w:rPr>
      </w:pPr>
      <w:r w:rsidRPr="00C90201">
        <w:rPr>
          <w:color w:val="FF0000"/>
        </w:rPr>
        <w:t xml:space="preserve">- </w:t>
      </w:r>
      <w:r w:rsidR="00A73BF1" w:rsidRPr="00C90201">
        <w:rPr>
          <w:color w:val="FF0000"/>
        </w:rPr>
        <w:t>Si le nombre de matchs comptabilisés est égal dans les poules concernées</w:t>
      </w:r>
    </w:p>
    <w:p w:rsidR="00A73BF1" w:rsidRDefault="00A73BF1" w:rsidP="00A67D87">
      <w:r>
        <w:t xml:space="preserve">a. Du nombre de points obtenus à l’issue du championnat </w:t>
      </w:r>
    </w:p>
    <w:p w:rsidR="00A73BF1" w:rsidRDefault="00A73BF1" w:rsidP="00A67D87">
      <w:r>
        <w:t xml:space="preserve">b. De la différence entre les buts marqués et concédés </w:t>
      </w:r>
    </w:p>
    <w:p w:rsidR="00A73BF1" w:rsidRDefault="00A73BF1" w:rsidP="00A67D87">
      <w:r>
        <w:t xml:space="preserve">c. Du plus grand nombre de buts marqués sur l’ensemble de l’épreuve </w:t>
      </w:r>
    </w:p>
    <w:p w:rsidR="00A73BF1" w:rsidRDefault="00A73BF1" w:rsidP="00A67D87">
      <w:r>
        <w:t xml:space="preserve">d. Du classement au Challenge du Fair-Play </w:t>
      </w:r>
    </w:p>
    <w:p w:rsidR="00A73BF1" w:rsidRDefault="00A73BF1" w:rsidP="00A67D87">
      <w:r>
        <w:t>e</w:t>
      </w:r>
      <w:bookmarkStart w:id="0" w:name="_GoBack"/>
      <w:bookmarkEnd w:id="0"/>
      <w:r>
        <w:t xml:space="preserve">. Du plus grand nombre d’arbitres licenciés et formés au club lors des deux dernières saisons </w:t>
      </w:r>
    </w:p>
    <w:p w:rsidR="00A73BF1" w:rsidRPr="00C90201" w:rsidRDefault="00C90201" w:rsidP="00C90201">
      <w:pPr>
        <w:ind w:firstLine="708"/>
        <w:rPr>
          <w:color w:val="FF0000"/>
        </w:rPr>
      </w:pPr>
      <w:r w:rsidRPr="00C90201">
        <w:rPr>
          <w:color w:val="FF0000"/>
        </w:rPr>
        <w:lastRenderedPageBreak/>
        <w:t xml:space="preserve">- </w:t>
      </w:r>
      <w:r w:rsidR="00A73BF1" w:rsidRPr="00C90201">
        <w:rPr>
          <w:color w:val="FF0000"/>
        </w:rPr>
        <w:t>Si le nombre de matchs comptabilisés est différent dans les poules concernées</w:t>
      </w:r>
    </w:p>
    <w:p w:rsidR="00A73BF1" w:rsidRDefault="00A73BF1" w:rsidP="00A67D87">
      <w:r>
        <w:t xml:space="preserve">a. Du quotient entre le nombre de points marqués et le nombre de matchs comptabilisés </w:t>
      </w:r>
    </w:p>
    <w:p w:rsidR="00A73BF1" w:rsidRDefault="00A73BF1" w:rsidP="00A67D87">
      <w:r>
        <w:t xml:space="preserve">b. Du quotient entre la différence de buts marqués et concédés et le nombre de matchs comptabilisés </w:t>
      </w:r>
    </w:p>
    <w:p w:rsidR="00A73BF1" w:rsidRDefault="00A73BF1" w:rsidP="00A67D87">
      <w:r>
        <w:t xml:space="preserve">c. Du quotient entre le plus grand nombre de buts marqués et le nombre de matchs comptabilisés </w:t>
      </w:r>
    </w:p>
    <w:p w:rsidR="00A73BF1" w:rsidRDefault="00A73BF1" w:rsidP="00A67D87">
      <w:r>
        <w:t xml:space="preserve">d. Du classement au Challenge du Fair-Play </w:t>
      </w:r>
    </w:p>
    <w:p w:rsidR="00A73BF1" w:rsidRDefault="00A73BF1" w:rsidP="00A67D87">
      <w:r>
        <w:t>e. Du plus grand nombre d’arbitres licenciés et formés au club lors des deux dernières saisons</w:t>
      </w:r>
    </w:p>
    <w:p w:rsidR="00A73BF1" w:rsidRPr="00A67D87" w:rsidRDefault="00A73BF1" w:rsidP="00A67D87">
      <w:r>
        <w:t xml:space="preserve"> </w:t>
      </w:r>
    </w:p>
    <w:sectPr w:rsidR="00A73BF1" w:rsidRPr="00A67D87" w:rsidSect="007B6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8241B"/>
    <w:multiLevelType w:val="hybridMultilevel"/>
    <w:tmpl w:val="FBA8E592"/>
    <w:lvl w:ilvl="0" w:tplc="FA18F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C0637"/>
    <w:multiLevelType w:val="hybridMultilevel"/>
    <w:tmpl w:val="1B224FAE"/>
    <w:lvl w:ilvl="0" w:tplc="4544AED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EF911AE"/>
    <w:multiLevelType w:val="hybridMultilevel"/>
    <w:tmpl w:val="5DDE776A"/>
    <w:lvl w:ilvl="0" w:tplc="A1F00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205C3"/>
    <w:multiLevelType w:val="hybridMultilevel"/>
    <w:tmpl w:val="35CC2E24"/>
    <w:lvl w:ilvl="0" w:tplc="50AA1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94"/>
    <w:rsid w:val="0005027C"/>
    <w:rsid w:val="00076C17"/>
    <w:rsid w:val="002779D6"/>
    <w:rsid w:val="003A2294"/>
    <w:rsid w:val="003E377D"/>
    <w:rsid w:val="004308B5"/>
    <w:rsid w:val="004B3B1C"/>
    <w:rsid w:val="005B2F0F"/>
    <w:rsid w:val="006304AA"/>
    <w:rsid w:val="00644DAA"/>
    <w:rsid w:val="00651C0B"/>
    <w:rsid w:val="00660302"/>
    <w:rsid w:val="007B3C61"/>
    <w:rsid w:val="007B6CB4"/>
    <w:rsid w:val="0088728E"/>
    <w:rsid w:val="009356D9"/>
    <w:rsid w:val="009810E8"/>
    <w:rsid w:val="009A3FC0"/>
    <w:rsid w:val="00A67D87"/>
    <w:rsid w:val="00A73BF1"/>
    <w:rsid w:val="00AE51D1"/>
    <w:rsid w:val="00B26344"/>
    <w:rsid w:val="00BB4227"/>
    <w:rsid w:val="00C84288"/>
    <w:rsid w:val="00C90201"/>
    <w:rsid w:val="00CE13B8"/>
    <w:rsid w:val="00DC48F2"/>
    <w:rsid w:val="00DF09CF"/>
    <w:rsid w:val="00E930A7"/>
    <w:rsid w:val="00EC26EA"/>
    <w:rsid w:val="00EC376C"/>
    <w:rsid w:val="00F86578"/>
    <w:rsid w:val="00F875A1"/>
    <w:rsid w:val="00FA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81086-77F5-44C8-9BB2-1D8B4E73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C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2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Kiki &amp; Nico</dc:creator>
  <cp:lastModifiedBy>Nicolas Baudry</cp:lastModifiedBy>
  <cp:revision>5</cp:revision>
  <dcterms:created xsi:type="dcterms:W3CDTF">2020-03-24T16:37:00Z</dcterms:created>
  <dcterms:modified xsi:type="dcterms:W3CDTF">2020-03-24T16:46:00Z</dcterms:modified>
</cp:coreProperties>
</file>